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0D" w:rsidRPr="0012473B" w:rsidRDefault="00904784" w:rsidP="00904784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>Orlando + Auto + Parques</w:t>
      </w:r>
    </w:p>
    <w:p w:rsidR="00C4660D" w:rsidRPr="0012473B" w:rsidRDefault="00904784" w:rsidP="00904784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Hotel </w:t>
      </w:r>
      <w:proofErr w:type="spellStart"/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>Clarion</w:t>
      </w:r>
      <w:proofErr w:type="spellEnd"/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Inn Lake Buena Vista </w:t>
      </w:r>
    </w:p>
    <w:p w:rsidR="00F840DF" w:rsidRPr="0012473B" w:rsidRDefault="00904784" w:rsidP="00904784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Auto </w:t>
      </w:r>
      <w:proofErr w:type="spellStart"/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>Alamo</w:t>
      </w:r>
      <w:proofErr w:type="spellEnd"/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</w:p>
    <w:p w:rsidR="00F840DF" w:rsidRPr="0012473B" w:rsidRDefault="00904784" w:rsidP="00904784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12473B">
        <w:rPr>
          <w:rFonts w:ascii="Arial" w:hAnsi="Arial" w:cs="Arial"/>
          <w:b/>
          <w:color w:val="595959" w:themeColor="text1" w:themeTint="A6"/>
          <w:sz w:val="28"/>
          <w:szCs w:val="28"/>
        </w:rPr>
        <w:t>7 Noches / 8 Días</w:t>
      </w:r>
    </w:p>
    <w:p w:rsidR="00C4660D" w:rsidRPr="00C4660D" w:rsidRDefault="00C4660D" w:rsidP="00C4660D"/>
    <w:p w:rsidR="00F840DF" w:rsidRDefault="00066A2D" w:rsidP="00066A2D">
      <w:pPr>
        <w:jc w:val="center"/>
      </w:pPr>
      <w:r>
        <w:rPr>
          <w:rFonts w:ascii="SimSun" w:eastAsia="SimSun" w:hAnsi="SimSun" w:cs="SimSun"/>
          <w:noProof/>
          <w:lang w:eastAsia="es-CO"/>
        </w:rPr>
        <w:drawing>
          <wp:inline distT="0" distB="0" distL="114300" distR="114300" wp14:anchorId="325F0EFA" wp14:editId="03CE5E6C">
            <wp:extent cx="4838700" cy="3181350"/>
            <wp:effectExtent l="0" t="0" r="0" b="0"/>
            <wp:docPr id="1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66A2D" w:rsidRPr="00F840DF" w:rsidRDefault="00066A2D" w:rsidP="00066A2D">
      <w:pPr>
        <w:jc w:val="center"/>
      </w:pPr>
    </w:p>
    <w:tbl>
      <w:tblPr>
        <w:tblW w:w="68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910"/>
        <w:gridCol w:w="1273"/>
        <w:gridCol w:w="1441"/>
      </w:tblGrid>
      <w:tr w:rsidR="00F840DF" w:rsidRPr="00F66B1F" w:rsidTr="006C0636">
        <w:trPr>
          <w:trHeight w:val="20"/>
          <w:tblCellSpacing w:w="0" w:type="dxa"/>
          <w:jc w:val="center"/>
        </w:trPr>
        <w:tc>
          <w:tcPr>
            <w:tcW w:w="6882" w:type="dxa"/>
            <w:gridSpan w:val="6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Tarifas por Persona en </w:t>
            </w:r>
            <w:proofErr w:type="spellStart"/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Usd</w:t>
            </w:r>
            <w:proofErr w:type="spellEnd"/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6882" w:type="dxa"/>
            <w:gridSpan w:val="6"/>
            <w:shd w:val="clear" w:color="auto" w:fill="auto"/>
            <w:vAlign w:val="center"/>
          </w:tcPr>
          <w:p w:rsidR="00F840DF" w:rsidRPr="00F66B1F" w:rsidRDefault="00F840DF" w:rsidP="00F93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Vigencia </w:t>
            </w:r>
            <w:r w:rsidR="00F93D1E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de viaje: </w:t>
            </w: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01/May - 09/Jun, 10/Sep - 03/Nov</w:t>
            </w:r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SGL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DBL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TRP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QUAD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JNR (10-17)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CHD (3-9)</w:t>
            </w:r>
          </w:p>
        </w:tc>
      </w:tr>
      <w:tr w:rsidR="00F840DF" w:rsidRPr="00F66B1F" w:rsidTr="006C0636">
        <w:trPr>
          <w:trHeight w:val="13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B167E3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972956" w:rsidRPr="00F66B1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7671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A76711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1289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1139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A76711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1064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812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797</w:t>
            </w:r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6882" w:type="dxa"/>
            <w:gridSpan w:val="6"/>
            <w:shd w:val="clear" w:color="auto" w:fill="auto"/>
            <w:vAlign w:val="center"/>
          </w:tcPr>
          <w:p w:rsidR="00F840DF" w:rsidRPr="00F66B1F" w:rsidRDefault="00F93D1E" w:rsidP="00F93D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Vigencia de viaje: 24</w:t>
            </w:r>
            <w:r w:rsidR="00F840DF"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-30/Abr</w:t>
            </w:r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SGL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DBL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TRP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QUAD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JNR (10-17)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CHD (3-9)</w:t>
            </w:r>
          </w:p>
        </w:tc>
      </w:tr>
      <w:tr w:rsidR="00F840DF" w:rsidRPr="00F66B1F" w:rsidTr="006C0636">
        <w:trPr>
          <w:trHeight w:val="13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1306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1151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1073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812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797</w:t>
            </w:r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6882" w:type="dxa"/>
            <w:gridSpan w:val="6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Vigencia</w:t>
            </w:r>
            <w:r w:rsidR="00F93D1E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de viaje:</w:t>
            </w: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10/Jun - 09/Sep</w:t>
            </w:r>
          </w:p>
        </w:tc>
      </w:tr>
      <w:tr w:rsidR="00F840DF" w:rsidRPr="00F66B1F" w:rsidTr="006C0636">
        <w:trPr>
          <w:trHeight w:val="12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SGL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DBL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TRP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QUAD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JNR (10-17)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F840DF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B1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CHD (3-9)</w:t>
            </w:r>
          </w:p>
        </w:tc>
      </w:tr>
      <w:tr w:rsidR="00F840DF" w:rsidRPr="00F66B1F" w:rsidTr="006C0636">
        <w:trPr>
          <w:trHeight w:val="13"/>
          <w:tblCellSpacing w:w="0" w:type="dxa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1317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1158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1078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812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840DF" w:rsidRPr="00F66B1F" w:rsidRDefault="00C32135" w:rsidP="006A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797</w:t>
            </w:r>
          </w:p>
        </w:tc>
      </w:tr>
    </w:tbl>
    <w:p w:rsidR="00F840DF" w:rsidRPr="00F840DF" w:rsidRDefault="00F840DF" w:rsidP="00F840DF">
      <w:pPr>
        <w:tabs>
          <w:tab w:val="left" w:pos="8055"/>
        </w:tabs>
        <w:rPr>
          <w:rFonts w:cstheme="minorHAnsi"/>
          <w:sz w:val="20"/>
          <w:szCs w:val="20"/>
        </w:rPr>
      </w:pPr>
    </w:p>
    <w:p w:rsidR="00F840DF" w:rsidRPr="00F840DF" w:rsidRDefault="00F840DF" w:rsidP="00F840DF">
      <w:pPr>
        <w:rPr>
          <w:rFonts w:cstheme="minorHAnsi"/>
          <w:sz w:val="20"/>
          <w:szCs w:val="20"/>
        </w:rPr>
      </w:pPr>
      <w:r w:rsidRPr="00F840DF">
        <w:rPr>
          <w:rFonts w:cstheme="minorHAnsi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DA2C5" wp14:editId="4F5A45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A2C5" id="Rectángulo 10" o:spid="_x0000_s1026" style="position:absolute;margin-left:0;margin-top:.75pt;width:144.05pt;height:2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" fillcolor="#0ad0f9" strokecolor="#404040 [2429]" strokeweight="1pt">
                <v:textbox>
                  <w:txbxContent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840DF" w:rsidRPr="00F840DF" w:rsidRDefault="00F840DF" w:rsidP="00F840DF">
      <w:pPr>
        <w:pStyle w:val="Prrafodelista1"/>
        <w:spacing w:line="240" w:lineRule="auto"/>
        <w:ind w:left="360" w:firstLineChars="200" w:firstLine="400"/>
        <w:rPr>
          <w:rFonts w:cstheme="minorHAnsi"/>
          <w:sz w:val="20"/>
          <w:szCs w:val="20"/>
        </w:rPr>
      </w:pPr>
    </w:p>
    <w:p w:rsidR="00F93D1E" w:rsidRDefault="00F840DF" w:rsidP="00F840DF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72956">
        <w:rPr>
          <w:rFonts w:ascii="Arial" w:hAnsi="Arial" w:cs="Arial"/>
          <w:sz w:val="20"/>
          <w:szCs w:val="20"/>
        </w:rPr>
        <w:t xml:space="preserve">7 Noches de alojamiento en </w:t>
      </w:r>
      <w:proofErr w:type="spellStart"/>
      <w:r w:rsidRPr="00972956">
        <w:rPr>
          <w:rFonts w:ascii="Arial" w:hAnsi="Arial" w:cs="Arial"/>
          <w:sz w:val="20"/>
          <w:szCs w:val="20"/>
        </w:rPr>
        <w:t>Clarion</w:t>
      </w:r>
      <w:proofErr w:type="spellEnd"/>
      <w:r w:rsidRPr="00972956">
        <w:rPr>
          <w:rFonts w:ascii="Arial" w:hAnsi="Arial" w:cs="Arial"/>
          <w:sz w:val="20"/>
          <w:szCs w:val="20"/>
        </w:rPr>
        <w:t xml:space="preserve"> Inn Lake Buena Vista. </w:t>
      </w:r>
    </w:p>
    <w:p w:rsidR="00F840DF" w:rsidRPr="00972956" w:rsidRDefault="00F840DF" w:rsidP="00F840DF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72956">
        <w:rPr>
          <w:rFonts w:ascii="Arial" w:hAnsi="Arial" w:cs="Arial"/>
          <w:sz w:val="20"/>
          <w:szCs w:val="20"/>
        </w:rPr>
        <w:t>Desayuno</w:t>
      </w:r>
      <w:r w:rsidR="00F93D1E">
        <w:rPr>
          <w:rFonts w:ascii="Arial" w:hAnsi="Arial" w:cs="Arial"/>
          <w:sz w:val="20"/>
          <w:szCs w:val="20"/>
        </w:rPr>
        <w:t>s.</w:t>
      </w:r>
    </w:p>
    <w:p w:rsidR="00F840DF" w:rsidRPr="00972956" w:rsidRDefault="00F840DF" w:rsidP="00F840DF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72956">
        <w:rPr>
          <w:rFonts w:ascii="Arial" w:hAnsi="Arial" w:cs="Arial"/>
          <w:sz w:val="20"/>
          <w:szCs w:val="20"/>
        </w:rPr>
        <w:t>8 Días de alquiler de Vehículo.</w:t>
      </w:r>
    </w:p>
    <w:p w:rsidR="00F840DF" w:rsidRPr="00972956" w:rsidRDefault="00F93D1E" w:rsidP="00F840DF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 4 días Básico WDW.</w:t>
      </w:r>
    </w:p>
    <w:p w:rsidR="00972956" w:rsidRPr="00972956" w:rsidRDefault="00F840DF" w:rsidP="00972956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972956">
        <w:rPr>
          <w:rFonts w:ascii="Arial" w:hAnsi="Arial" w:cs="Arial"/>
          <w:sz w:val="20"/>
          <w:szCs w:val="20"/>
          <w:lang w:val="en-US"/>
        </w:rPr>
        <w:t>Universal Studios 2 Park - 2 Days Park to Park.</w:t>
      </w:r>
    </w:p>
    <w:p w:rsidR="00F840DF" w:rsidRPr="0012473B" w:rsidRDefault="00972956" w:rsidP="00972956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972956">
        <w:rPr>
          <w:rFonts w:ascii="Arial" w:hAnsi="Arial" w:cs="Arial"/>
          <w:sz w:val="20"/>
          <w:szCs w:val="20"/>
        </w:rPr>
        <w:t xml:space="preserve">Tarjeta </w:t>
      </w:r>
      <w:r>
        <w:rPr>
          <w:rFonts w:ascii="Arial" w:hAnsi="Arial" w:cs="Arial"/>
          <w:sz w:val="20"/>
          <w:szCs w:val="20"/>
        </w:rPr>
        <w:t>TRAVELKIT</w:t>
      </w:r>
      <w:r w:rsidR="00F66B1F">
        <w:rPr>
          <w:rFonts w:ascii="Arial" w:hAnsi="Arial" w:cs="Arial"/>
          <w:sz w:val="20"/>
          <w:szCs w:val="20"/>
        </w:rPr>
        <w:t xml:space="preserve"> (A</w:t>
      </w:r>
      <w:r w:rsidR="00F66B1F" w:rsidRPr="00972956">
        <w:rPr>
          <w:rFonts w:ascii="Arial" w:hAnsi="Arial" w:cs="Arial"/>
          <w:sz w:val="20"/>
          <w:szCs w:val="20"/>
        </w:rPr>
        <w:t>sistencia médica</w:t>
      </w:r>
      <w:r w:rsidR="00F66B1F">
        <w:rPr>
          <w:rFonts w:ascii="Arial" w:hAnsi="Arial" w:cs="Arial"/>
          <w:sz w:val="20"/>
          <w:szCs w:val="20"/>
        </w:rPr>
        <w:t xml:space="preserve"> + Sim card internacional), p</w:t>
      </w:r>
      <w:r w:rsidRPr="00972956">
        <w:rPr>
          <w:rFonts w:ascii="Arial" w:hAnsi="Arial" w:cs="Arial"/>
          <w:sz w:val="20"/>
          <w:szCs w:val="20"/>
        </w:rPr>
        <w:t xml:space="preserve">ersonas mayores de </w:t>
      </w:r>
      <w:r>
        <w:rPr>
          <w:rFonts w:ascii="Arial" w:hAnsi="Arial" w:cs="Arial"/>
          <w:sz w:val="20"/>
          <w:szCs w:val="20"/>
        </w:rPr>
        <w:t>76</w:t>
      </w:r>
      <w:r w:rsidR="00F66B1F">
        <w:rPr>
          <w:rFonts w:ascii="Arial" w:hAnsi="Arial" w:cs="Arial"/>
          <w:sz w:val="20"/>
          <w:szCs w:val="20"/>
        </w:rPr>
        <w:t xml:space="preserve"> años aplica suplemento. </w:t>
      </w:r>
      <w:r w:rsidRPr="00972956">
        <w:rPr>
          <w:rFonts w:ascii="Arial" w:hAnsi="Arial" w:cs="Arial"/>
          <w:sz w:val="20"/>
          <w:szCs w:val="20"/>
        </w:rPr>
        <w:t xml:space="preserve"> </w:t>
      </w:r>
      <w:r w:rsidR="00F840DF" w:rsidRPr="00972956">
        <w:rPr>
          <w:rFonts w:ascii="Arial" w:hAnsi="Arial" w:cs="Arial"/>
          <w:sz w:val="20"/>
          <w:szCs w:val="20"/>
        </w:rPr>
        <w:t> </w:t>
      </w:r>
      <w:r w:rsidR="00F93D1E">
        <w:rPr>
          <w:rFonts w:ascii="Arial" w:hAnsi="Arial" w:cs="Arial"/>
          <w:sz w:val="20"/>
          <w:szCs w:val="20"/>
        </w:rPr>
        <w:tab/>
      </w:r>
    </w:p>
    <w:p w:rsidR="00F840DF" w:rsidRPr="0012473B" w:rsidRDefault="00F840DF" w:rsidP="00F840DF">
      <w:pPr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6509B" wp14:editId="57FF3AD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6509B" id="Rectángulo 11" o:spid="_x0000_s1027" style="position:absolute;margin-left:0;margin-top:5.55pt;width:144.05pt;height:27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" fillcolor="#0ad0f9" strokecolor="#404040 [2429]" strokeweight="1pt">
                <v:textbox>
                  <w:txbxContent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840DF" w:rsidRPr="0012473B" w:rsidRDefault="00F840DF" w:rsidP="00F840DF">
      <w:pPr>
        <w:rPr>
          <w:rFonts w:ascii="Arial" w:hAnsi="Arial" w:cs="Arial"/>
          <w:sz w:val="20"/>
          <w:szCs w:val="20"/>
        </w:rPr>
      </w:pPr>
    </w:p>
    <w:p w:rsidR="00F840DF" w:rsidRPr="0012473B" w:rsidRDefault="00F840DF" w:rsidP="00F840DF">
      <w:pPr>
        <w:pStyle w:val="Prrafodelista1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Tiquetes aéreos  / Consulte nuestras tarifas especiales. </w:t>
      </w:r>
    </w:p>
    <w:p w:rsidR="00F840DF" w:rsidRPr="0012473B" w:rsidRDefault="00F840DF" w:rsidP="00F840DF">
      <w:pPr>
        <w:pStyle w:val="Prrafodelista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Propinas.</w:t>
      </w:r>
    </w:p>
    <w:p w:rsidR="00F840DF" w:rsidRPr="0012473B" w:rsidRDefault="00F840DF" w:rsidP="00F840DF">
      <w:pPr>
        <w:pStyle w:val="Prrafodelista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2% costos </w:t>
      </w:r>
      <w:r w:rsidR="00972956" w:rsidRPr="0012473B">
        <w:rPr>
          <w:rFonts w:ascii="Arial" w:hAnsi="Arial" w:cs="Arial"/>
          <w:sz w:val="20"/>
          <w:szCs w:val="20"/>
        </w:rPr>
        <w:t>bancarios</w:t>
      </w:r>
      <w:r w:rsidRPr="0012473B">
        <w:rPr>
          <w:rFonts w:ascii="Arial" w:hAnsi="Arial" w:cs="Arial"/>
          <w:sz w:val="20"/>
          <w:szCs w:val="20"/>
        </w:rPr>
        <w:t>.</w:t>
      </w:r>
    </w:p>
    <w:p w:rsidR="006C0636" w:rsidRPr="00C7501E" w:rsidRDefault="00F840DF" w:rsidP="006C0636">
      <w:pPr>
        <w:pStyle w:val="Prrafodelista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975F8" wp14:editId="6E2F733F">
                <wp:simplePos x="0" y="0"/>
                <wp:positionH relativeFrom="margin">
                  <wp:posOffset>-41910</wp:posOffset>
                </wp:positionH>
                <wp:positionV relativeFrom="paragraph">
                  <wp:posOffset>294640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A2D" w:rsidRPr="00484471" w:rsidRDefault="00066A2D" w:rsidP="00066A2D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67535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975F8" id="Rectángulo 3" o:spid="_x0000_s1028" style="position:absolute;left:0;text-align:left;margin-left:-3.3pt;margin-top:23.2pt;width:144.05pt;height:2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" fillcolor="#0ad0f9" strokecolor="#404040 [2429]" strokeweight="1pt">
                <v:textbox>
                  <w:txbxContent>
                    <w:p w:rsidR="00066A2D" w:rsidRPr="00484471" w:rsidRDefault="00066A2D" w:rsidP="00066A2D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967535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C0636" w:rsidRPr="00C7501E">
        <w:rPr>
          <w:rFonts w:ascii="Arial" w:hAnsi="Arial" w:cs="Arial"/>
          <w:sz w:val="20"/>
          <w:szCs w:val="20"/>
        </w:rPr>
        <w:t>Gastos y alimentación no especificados.</w:t>
      </w:r>
    </w:p>
    <w:p w:rsidR="00FE39B9" w:rsidRPr="0012473B" w:rsidRDefault="00FE39B9" w:rsidP="006C0636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12473B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12473B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12473B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12473B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57BE0" w:rsidRPr="00C7501E" w:rsidRDefault="00957BE0" w:rsidP="00957BE0">
      <w:pPr>
        <w:pStyle w:val="Prrafodelista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:rsidR="00957BE0" w:rsidRPr="00C7501E" w:rsidRDefault="00957BE0" w:rsidP="00957BE0">
      <w:pPr>
        <w:pStyle w:val="Prrafodelista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 xml:space="preserve">Consulte </w:t>
      </w:r>
      <w:bookmarkStart w:id="0" w:name="_GoBack"/>
      <w:bookmarkEnd w:id="0"/>
      <w:r w:rsidRPr="00C7501E">
        <w:rPr>
          <w:rFonts w:ascii="Arial" w:hAnsi="Arial" w:cs="Arial"/>
          <w:sz w:val="20"/>
          <w:szCs w:val="20"/>
        </w:rPr>
        <w:t>máxima acomodación en cada hotel.</w:t>
      </w:r>
    </w:p>
    <w:p w:rsidR="006C0636" w:rsidRPr="00C7501E" w:rsidRDefault="006C0636" w:rsidP="006C0636">
      <w:pPr>
        <w:pStyle w:val="Prrafodelista1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:rsidR="00F840DF" w:rsidRPr="0012473B" w:rsidRDefault="00957BE0" w:rsidP="00066A2D">
      <w:pPr>
        <w:pStyle w:val="Prrafodelista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Tarifas sujeta</w:t>
      </w:r>
      <w:r w:rsidR="00F840DF" w:rsidRPr="0012473B">
        <w:rPr>
          <w:rFonts w:ascii="Arial" w:hAnsi="Arial" w:cs="Arial"/>
          <w:sz w:val="20"/>
          <w:szCs w:val="20"/>
        </w:rPr>
        <w:t xml:space="preserve">s a confirmación y fechas de </w:t>
      </w:r>
      <w:proofErr w:type="spellStart"/>
      <w:r w:rsidR="00F840DF" w:rsidRPr="0012473B">
        <w:rPr>
          <w:rFonts w:ascii="Arial" w:hAnsi="Arial" w:cs="Arial"/>
          <w:sz w:val="20"/>
          <w:szCs w:val="20"/>
        </w:rPr>
        <w:t>black</w:t>
      </w:r>
      <w:proofErr w:type="spellEnd"/>
      <w:r w:rsidR="00066A2D" w:rsidRPr="001247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0DF" w:rsidRPr="0012473B">
        <w:rPr>
          <w:rFonts w:ascii="Arial" w:hAnsi="Arial" w:cs="Arial"/>
          <w:sz w:val="20"/>
          <w:szCs w:val="20"/>
        </w:rPr>
        <w:t>out</w:t>
      </w:r>
      <w:proofErr w:type="spellEnd"/>
      <w:r w:rsidR="00F840DF" w:rsidRPr="0012473B">
        <w:rPr>
          <w:rFonts w:ascii="Arial" w:hAnsi="Arial" w:cs="Arial"/>
          <w:sz w:val="20"/>
          <w:szCs w:val="20"/>
        </w:rPr>
        <w:t>.</w:t>
      </w:r>
    </w:p>
    <w:p w:rsidR="00F840DF" w:rsidRPr="0012473B" w:rsidRDefault="00F840DF" w:rsidP="00066A2D">
      <w:pPr>
        <w:pStyle w:val="Prrafodelista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JUNIORS Y MENORES</w:t>
      </w:r>
    </w:p>
    <w:p w:rsidR="00F840DF" w:rsidRPr="0012473B" w:rsidRDefault="00F840DF" w:rsidP="00972956">
      <w:pPr>
        <w:pStyle w:val="Prrafodelista1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Comparten misma habitación con 2 pasajeros pagos en doble, 3 pasajeros pagos en triple o 1 pasajero pago por Sencilla.</w:t>
      </w:r>
    </w:p>
    <w:p w:rsidR="00F840DF" w:rsidRPr="0012473B" w:rsidRDefault="00F840DF" w:rsidP="00066A2D">
      <w:pPr>
        <w:pStyle w:val="Prrafodelista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En todos los casos son dos camas dobles por habitación.</w:t>
      </w:r>
    </w:p>
    <w:p w:rsidR="00F840DF" w:rsidRPr="0012473B" w:rsidRDefault="00066A2D" w:rsidP="00066A2D">
      <w:pPr>
        <w:pStyle w:val="Prrafodelista1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Black </w:t>
      </w:r>
      <w:proofErr w:type="spellStart"/>
      <w:r w:rsidRPr="0012473B">
        <w:rPr>
          <w:rFonts w:ascii="Arial" w:hAnsi="Arial" w:cs="Arial"/>
          <w:sz w:val="20"/>
          <w:szCs w:val="20"/>
        </w:rPr>
        <w:t>O</w:t>
      </w:r>
      <w:r w:rsidR="00F840DF" w:rsidRPr="0012473B">
        <w:rPr>
          <w:rFonts w:ascii="Arial" w:hAnsi="Arial" w:cs="Arial"/>
          <w:sz w:val="20"/>
          <w:szCs w:val="20"/>
        </w:rPr>
        <w:t>ut</w:t>
      </w:r>
      <w:proofErr w:type="spellEnd"/>
      <w:r w:rsidR="00F840DF" w:rsidRPr="0012473B">
        <w:rPr>
          <w:rFonts w:ascii="Arial" w:hAnsi="Arial" w:cs="Arial"/>
          <w:sz w:val="20"/>
          <w:szCs w:val="20"/>
        </w:rPr>
        <w:t xml:space="preserve"> Dates:</w:t>
      </w:r>
    </w:p>
    <w:p w:rsidR="00972956" w:rsidRPr="0012473B" w:rsidRDefault="00F840DF" w:rsidP="00972956">
      <w:pPr>
        <w:pStyle w:val="Prrafodelista1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Pueden aplicar tarifas de recargo</w:t>
      </w:r>
    </w:p>
    <w:p w:rsidR="00F840DF" w:rsidRPr="0012473B" w:rsidRDefault="00F840DF" w:rsidP="00972956">
      <w:pPr>
        <w:pStyle w:val="Prrafodelista1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Se podrán adicionar fechas de </w:t>
      </w:r>
      <w:proofErr w:type="spellStart"/>
      <w:r w:rsidRPr="0012473B">
        <w:rPr>
          <w:rFonts w:ascii="Arial" w:hAnsi="Arial" w:cs="Arial"/>
          <w:sz w:val="20"/>
          <w:szCs w:val="20"/>
        </w:rPr>
        <w:t>blackout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sin previo aviso</w:t>
      </w:r>
      <w:r w:rsidR="00066A2D" w:rsidRPr="0012473B">
        <w:rPr>
          <w:rFonts w:ascii="Arial" w:hAnsi="Arial" w:cs="Arial"/>
          <w:sz w:val="20"/>
          <w:szCs w:val="20"/>
        </w:rPr>
        <w:t>.</w:t>
      </w: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2473B">
        <w:rPr>
          <w:rFonts w:ascii="Arial" w:hAnsi="Arial" w:cs="Arial"/>
          <w:b/>
          <w:sz w:val="20"/>
          <w:szCs w:val="20"/>
        </w:rPr>
        <w:t>Detalles del Hotel: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2473B">
        <w:rPr>
          <w:rFonts w:ascii="Arial" w:hAnsi="Arial" w:cs="Arial"/>
          <w:sz w:val="20"/>
          <w:szCs w:val="20"/>
          <w:lang w:val="en-US"/>
        </w:rPr>
        <w:t>Localizado</w:t>
      </w:r>
      <w:proofErr w:type="spellEnd"/>
      <w:r w:rsidRPr="0012473B">
        <w:rPr>
          <w:rFonts w:ascii="Arial" w:hAnsi="Arial" w:cs="Arial"/>
          <w:sz w:val="20"/>
          <w:szCs w:val="20"/>
          <w:lang w:val="en-US"/>
        </w:rPr>
        <w:t xml:space="preserve"> a 2 km. de Walt Disney World.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Anteriormente </w:t>
      </w:r>
      <w:proofErr w:type="spellStart"/>
      <w:r w:rsidRPr="0012473B">
        <w:rPr>
          <w:rFonts w:ascii="Arial" w:hAnsi="Arial" w:cs="Arial"/>
          <w:sz w:val="20"/>
          <w:szCs w:val="20"/>
        </w:rPr>
        <w:t>Comfort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Inn Lake Buena Vista.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Traslados Complementarios a los parques temáticos Disney </w:t>
      </w:r>
      <w:proofErr w:type="spellStart"/>
      <w:r w:rsidRPr="0012473B">
        <w:rPr>
          <w:rFonts w:ascii="Arial" w:hAnsi="Arial" w:cs="Arial"/>
          <w:sz w:val="20"/>
          <w:szCs w:val="20"/>
        </w:rPr>
        <w:t>World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73B">
        <w:rPr>
          <w:rFonts w:ascii="Arial" w:hAnsi="Arial" w:cs="Arial"/>
          <w:sz w:val="20"/>
          <w:szCs w:val="20"/>
        </w:rPr>
        <w:t>SeaWorld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y Universal.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Todas las Habitaciones son libre de Humo. Aplican multas por incumplimiento.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Sala de Juegos.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Piscina.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Gratis </w:t>
      </w:r>
      <w:proofErr w:type="spellStart"/>
      <w:r w:rsidRPr="0012473B">
        <w:rPr>
          <w:rFonts w:ascii="Arial" w:hAnsi="Arial" w:cs="Arial"/>
          <w:sz w:val="20"/>
          <w:szCs w:val="20"/>
        </w:rPr>
        <w:t>Wi</w:t>
      </w:r>
      <w:proofErr w:type="spellEnd"/>
      <w:r w:rsidRPr="0012473B">
        <w:rPr>
          <w:rFonts w:ascii="Arial" w:hAnsi="Arial" w:cs="Arial"/>
          <w:sz w:val="20"/>
          <w:szCs w:val="20"/>
        </w:rPr>
        <w:t>-Fi.</w:t>
      </w:r>
    </w:p>
    <w:p w:rsidR="00066A2D" w:rsidRPr="0012473B" w:rsidRDefault="00066A2D" w:rsidP="00066A2D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2473B">
        <w:rPr>
          <w:rFonts w:ascii="Arial" w:hAnsi="Arial" w:cs="Arial"/>
          <w:sz w:val="20"/>
          <w:szCs w:val="20"/>
          <w:lang w:val="en-US"/>
        </w:rPr>
        <w:t>Check in: 4.00 pm. Check out: 11.00 am.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b/>
          <w:sz w:val="20"/>
          <w:szCs w:val="20"/>
        </w:rPr>
        <w:t>Desayuno Continental</w:t>
      </w:r>
      <w:r w:rsidRPr="0012473B">
        <w:rPr>
          <w:rFonts w:ascii="Arial" w:hAnsi="Arial" w:cs="Arial"/>
          <w:sz w:val="20"/>
          <w:szCs w:val="20"/>
        </w:rPr>
        <w:t xml:space="preserve"> </w:t>
      </w:r>
    </w:p>
    <w:p w:rsidR="00066A2D" w:rsidRPr="0012473B" w:rsidRDefault="00066A2D" w:rsidP="00066A2D">
      <w:pPr>
        <w:pStyle w:val="Prrafodelista1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Incluido en las tarifas con impuestos.</w:t>
      </w:r>
    </w:p>
    <w:p w:rsidR="00066A2D" w:rsidRPr="0012473B" w:rsidRDefault="00066A2D" w:rsidP="00066A2D">
      <w:pPr>
        <w:pStyle w:val="Prrafodelista1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Incluye cereales, leche, tostadas, mermelada, jugo, café y té. 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2473B">
        <w:rPr>
          <w:rFonts w:ascii="Arial" w:hAnsi="Arial" w:cs="Arial"/>
          <w:b/>
          <w:sz w:val="20"/>
          <w:szCs w:val="20"/>
        </w:rPr>
        <w:t>Kids</w:t>
      </w:r>
      <w:proofErr w:type="spellEnd"/>
      <w:r w:rsidRPr="001247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473B">
        <w:rPr>
          <w:rFonts w:ascii="Arial" w:hAnsi="Arial" w:cs="Arial"/>
          <w:b/>
          <w:sz w:val="20"/>
          <w:szCs w:val="20"/>
        </w:rPr>
        <w:t>Eat</w:t>
      </w:r>
      <w:proofErr w:type="spellEnd"/>
      <w:r w:rsidRPr="0012473B">
        <w:rPr>
          <w:rFonts w:ascii="Arial" w:hAnsi="Arial" w:cs="Arial"/>
          <w:b/>
          <w:sz w:val="20"/>
          <w:szCs w:val="20"/>
        </w:rPr>
        <w:t xml:space="preserve"> Free:</w:t>
      </w:r>
    </w:p>
    <w:p w:rsidR="00066A2D" w:rsidRPr="0012473B" w:rsidRDefault="00066A2D" w:rsidP="00066A2D">
      <w:pPr>
        <w:pStyle w:val="Prrafodelista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Niños de 9 años o menos desayunan gratis por cada adulto que pague.</w:t>
      </w:r>
    </w:p>
    <w:p w:rsidR="00066A2D" w:rsidRPr="0012473B" w:rsidRDefault="00066A2D" w:rsidP="00066A2D">
      <w:pPr>
        <w:pStyle w:val="Prrafodelista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Límite un niño por un adulto, en el restaurante </w:t>
      </w:r>
      <w:proofErr w:type="spellStart"/>
      <w:r w:rsidRPr="0012473B">
        <w:rPr>
          <w:rFonts w:ascii="Arial" w:hAnsi="Arial" w:cs="Arial"/>
          <w:sz w:val="20"/>
          <w:szCs w:val="20"/>
        </w:rPr>
        <w:t>Boardwalk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Buffet Restaurant.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2473B">
        <w:rPr>
          <w:rFonts w:ascii="Arial" w:hAnsi="Arial" w:cs="Arial"/>
          <w:b/>
          <w:sz w:val="20"/>
          <w:szCs w:val="20"/>
        </w:rPr>
        <w:t>Cargos de teléfono:</w:t>
      </w:r>
    </w:p>
    <w:p w:rsidR="00066A2D" w:rsidRPr="0012473B" w:rsidRDefault="00066A2D" w:rsidP="00066A2D">
      <w:pPr>
        <w:pStyle w:val="Prrafodelista1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Todos los cargos por llamadas telefónicas e incidentes en la propiedad son responsabilidad de los pasajeros y deberán ser pagos por ellos en destino.</w:t>
      </w:r>
    </w:p>
    <w:p w:rsidR="00066A2D" w:rsidRPr="0012473B" w:rsidRDefault="00066A2D" w:rsidP="00066A2D">
      <w:pPr>
        <w:pStyle w:val="Prrafodelista1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Por favor tener en cuenta que al momento del </w:t>
      </w:r>
      <w:proofErr w:type="spellStart"/>
      <w:r w:rsidRPr="0012473B">
        <w:rPr>
          <w:rFonts w:ascii="Arial" w:hAnsi="Arial" w:cs="Arial"/>
          <w:sz w:val="20"/>
          <w:szCs w:val="20"/>
        </w:rPr>
        <w:t>check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in, el servicio de larga distancia no se encuentra habilitado. En caso que se desee hacer uso del mismo debe solicitarse en el </w:t>
      </w:r>
      <w:proofErr w:type="spellStart"/>
      <w:r w:rsidRPr="0012473B">
        <w:rPr>
          <w:rFonts w:ascii="Arial" w:hAnsi="Arial" w:cs="Arial"/>
          <w:sz w:val="20"/>
          <w:szCs w:val="20"/>
        </w:rPr>
        <w:t>check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in, junto con un depósito de </w:t>
      </w:r>
      <w:proofErr w:type="spellStart"/>
      <w:r w:rsidRPr="0012473B">
        <w:rPr>
          <w:rFonts w:ascii="Arial" w:hAnsi="Arial" w:cs="Arial"/>
          <w:sz w:val="20"/>
          <w:szCs w:val="20"/>
        </w:rPr>
        <w:t>u$s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20.00 por día (reembolsables en caso que no se haga uso de los servicios únicamente) o una tarjeta de crédito válida.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2473B">
        <w:rPr>
          <w:rFonts w:ascii="Arial" w:hAnsi="Arial" w:cs="Arial"/>
          <w:b/>
          <w:sz w:val="20"/>
          <w:szCs w:val="20"/>
        </w:rPr>
        <w:t>Política Libre de humo:</w:t>
      </w:r>
    </w:p>
    <w:p w:rsidR="00066A2D" w:rsidRPr="0012473B" w:rsidRDefault="00066A2D" w:rsidP="00066A2D">
      <w:pPr>
        <w:pStyle w:val="Prrafodelista1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En caso que se encuentre un pasajero fumando dentro del hotel, se cobrará una penalidad de </w:t>
      </w:r>
      <w:proofErr w:type="spellStart"/>
      <w:r w:rsidRPr="0012473B">
        <w:rPr>
          <w:rFonts w:ascii="Arial" w:hAnsi="Arial" w:cs="Arial"/>
          <w:sz w:val="20"/>
          <w:szCs w:val="20"/>
        </w:rPr>
        <w:t>u$s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150.00 al pasajero sin excepción.</w:t>
      </w:r>
    </w:p>
    <w:p w:rsidR="00066A2D" w:rsidRPr="0012473B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 </w:t>
      </w:r>
    </w:p>
    <w:p w:rsidR="00066A2D" w:rsidRPr="0012473B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2473B">
        <w:rPr>
          <w:rFonts w:ascii="Arial" w:hAnsi="Arial" w:cs="Arial"/>
          <w:b/>
          <w:sz w:val="20"/>
          <w:szCs w:val="20"/>
        </w:rPr>
        <w:t>Rollaway</w:t>
      </w:r>
      <w:proofErr w:type="spellEnd"/>
      <w:r w:rsidRPr="0012473B">
        <w:rPr>
          <w:rFonts w:ascii="Arial" w:hAnsi="Arial" w:cs="Arial"/>
          <w:b/>
          <w:sz w:val="20"/>
          <w:szCs w:val="20"/>
        </w:rPr>
        <w:t xml:space="preserve"> y Cunas:</w:t>
      </w:r>
    </w:p>
    <w:p w:rsidR="00066A2D" w:rsidRPr="0012473B" w:rsidRDefault="00066A2D" w:rsidP="00066A2D">
      <w:pPr>
        <w:pStyle w:val="Prrafodelista1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 xml:space="preserve">Las camas supletorias pueden estar disponibles a solicitud por el huésped a un valor de $15.00 + </w:t>
      </w:r>
      <w:proofErr w:type="spellStart"/>
      <w:r w:rsidRPr="0012473B">
        <w:rPr>
          <w:rFonts w:ascii="Arial" w:hAnsi="Arial" w:cs="Arial"/>
          <w:sz w:val="20"/>
          <w:szCs w:val="20"/>
        </w:rPr>
        <w:t>tax</w:t>
      </w:r>
      <w:proofErr w:type="spellEnd"/>
      <w:r w:rsidRPr="0012473B">
        <w:rPr>
          <w:rFonts w:ascii="Arial" w:hAnsi="Arial" w:cs="Arial"/>
          <w:sz w:val="20"/>
          <w:szCs w:val="20"/>
        </w:rPr>
        <w:t xml:space="preserve"> por noche. Este cargo debe ser pagado directamente por el huésped en el hotel. Las cunas se proporcionan de forma gratuita.</w:t>
      </w:r>
    </w:p>
    <w:sectPr w:rsidR="00066A2D" w:rsidRPr="0012473B" w:rsidSect="00972956"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56" w:rsidRDefault="00972956" w:rsidP="00972956">
      <w:pPr>
        <w:spacing w:after="0" w:line="240" w:lineRule="auto"/>
      </w:pPr>
      <w:r>
        <w:separator/>
      </w:r>
    </w:p>
  </w:endnote>
  <w:endnote w:type="continuationSeparator" w:id="0">
    <w:p w:rsidR="00972956" w:rsidRDefault="00972956" w:rsidP="0097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56" w:rsidRPr="00972956" w:rsidRDefault="00972956" w:rsidP="00972956">
    <w:pPr>
      <w:pStyle w:val="Piedepgina"/>
      <w:rPr>
        <w:lang w:val="en-US"/>
      </w:rPr>
    </w:pPr>
    <w:r w:rsidRPr="000A4F34">
      <w:rPr>
        <w:lang w:val="en-US"/>
      </w:rPr>
      <w:t xml:space="preserve">RNT 4458                                                                                              </w:t>
    </w:r>
    <w:r>
      <w:rPr>
        <w:lang w:val="en-US"/>
      </w:rPr>
      <w:t xml:space="preserve">                                  Act. 2 – Abr.24.18</w:t>
    </w:r>
  </w:p>
  <w:p w:rsidR="00972956" w:rsidRDefault="009729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56" w:rsidRDefault="00972956" w:rsidP="00972956">
      <w:pPr>
        <w:spacing w:after="0" w:line="240" w:lineRule="auto"/>
      </w:pPr>
      <w:r>
        <w:separator/>
      </w:r>
    </w:p>
  </w:footnote>
  <w:footnote w:type="continuationSeparator" w:id="0">
    <w:p w:rsidR="00972956" w:rsidRDefault="00972956" w:rsidP="0097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B" w:rsidRDefault="0012473B">
    <w:pPr>
      <w:pStyle w:val="Encabezado"/>
    </w:pPr>
    <w:r w:rsidRPr="00F840DF">
      <w:rPr>
        <w:b/>
        <w:noProof/>
        <w:color w:val="595959" w:themeColor="text1" w:themeTint="A6"/>
        <w:lang w:eastAsia="es-CO"/>
      </w:rPr>
      <w:drawing>
        <wp:anchor distT="0" distB="0" distL="114300" distR="114300" simplePos="0" relativeHeight="251659264" behindDoc="0" locked="0" layoutInCell="1" allowOverlap="1" wp14:anchorId="04C8E675" wp14:editId="2A3DBB72">
          <wp:simplePos x="0" y="0"/>
          <wp:positionH relativeFrom="page">
            <wp:posOffset>5156835</wp:posOffset>
          </wp:positionH>
          <wp:positionV relativeFrom="topMargin">
            <wp:posOffset>86995</wp:posOffset>
          </wp:positionV>
          <wp:extent cx="2574925" cy="6837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8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611"/>
    <w:multiLevelType w:val="hybridMultilevel"/>
    <w:tmpl w:val="479A3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2B1"/>
    <w:multiLevelType w:val="hybridMultilevel"/>
    <w:tmpl w:val="63C26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3B8"/>
    <w:multiLevelType w:val="multilevel"/>
    <w:tmpl w:val="2E121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379C"/>
    <w:multiLevelType w:val="hybridMultilevel"/>
    <w:tmpl w:val="377E3BC0"/>
    <w:lvl w:ilvl="0" w:tplc="36C0C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45F0A"/>
    <w:multiLevelType w:val="hybridMultilevel"/>
    <w:tmpl w:val="A6CC6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F6F34"/>
    <w:multiLevelType w:val="hybridMultilevel"/>
    <w:tmpl w:val="F892B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077"/>
    <w:multiLevelType w:val="multilevel"/>
    <w:tmpl w:val="43347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75FE"/>
    <w:multiLevelType w:val="hybridMultilevel"/>
    <w:tmpl w:val="D84A2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A4D"/>
    <w:multiLevelType w:val="hybridMultilevel"/>
    <w:tmpl w:val="BA305480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1326"/>
    <w:multiLevelType w:val="hybridMultilevel"/>
    <w:tmpl w:val="A970C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D7141"/>
    <w:multiLevelType w:val="hybridMultilevel"/>
    <w:tmpl w:val="2D7C49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7581A"/>
    <w:multiLevelType w:val="hybridMultilevel"/>
    <w:tmpl w:val="72360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E523E"/>
    <w:multiLevelType w:val="hybridMultilevel"/>
    <w:tmpl w:val="DC5C5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E3849"/>
    <w:multiLevelType w:val="hybridMultilevel"/>
    <w:tmpl w:val="515A40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8A1224"/>
    <w:multiLevelType w:val="hybridMultilevel"/>
    <w:tmpl w:val="6276B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3E8F"/>
    <w:multiLevelType w:val="hybridMultilevel"/>
    <w:tmpl w:val="6C009B22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B309C"/>
    <w:multiLevelType w:val="hybridMultilevel"/>
    <w:tmpl w:val="1B48D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57A2"/>
    <w:multiLevelType w:val="hybridMultilevel"/>
    <w:tmpl w:val="329C1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18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9"/>
    <w:rsid w:val="00044320"/>
    <w:rsid w:val="00066A2D"/>
    <w:rsid w:val="0012473B"/>
    <w:rsid w:val="00291FB8"/>
    <w:rsid w:val="006128FA"/>
    <w:rsid w:val="00652AB2"/>
    <w:rsid w:val="006A6DB5"/>
    <w:rsid w:val="006C0636"/>
    <w:rsid w:val="00904784"/>
    <w:rsid w:val="00957BE0"/>
    <w:rsid w:val="00967535"/>
    <w:rsid w:val="00972956"/>
    <w:rsid w:val="00A76711"/>
    <w:rsid w:val="00AD6CE8"/>
    <w:rsid w:val="00B167E3"/>
    <w:rsid w:val="00C32135"/>
    <w:rsid w:val="00C4660D"/>
    <w:rsid w:val="00CC6E7D"/>
    <w:rsid w:val="00DC57EC"/>
    <w:rsid w:val="00E72923"/>
    <w:rsid w:val="00EB1821"/>
    <w:rsid w:val="00F66B1F"/>
    <w:rsid w:val="00F840DF"/>
    <w:rsid w:val="00F93D1E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E36EED-0C95-4AF4-A946-163A69F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7535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9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3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1">
    <w:name w:val="short_text1"/>
    <w:rsid w:val="00FE39B9"/>
    <w:rPr>
      <w:sz w:val="29"/>
      <w:szCs w:val="2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7535"/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967535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F840D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956"/>
  </w:style>
  <w:style w:type="paragraph" w:styleId="Piedepgina">
    <w:name w:val="footer"/>
    <w:basedOn w:val="Normal"/>
    <w:link w:val="PiedepginaCar"/>
    <w:unhideWhenUsed/>
    <w:rsid w:val="0097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D415-553D-4F30-9C80-65D62BA0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Carvajal</dc:creator>
  <cp:keywords/>
  <dc:description/>
  <cp:lastModifiedBy>Andrea Cuervo Cortes</cp:lastModifiedBy>
  <cp:revision>7</cp:revision>
  <dcterms:created xsi:type="dcterms:W3CDTF">2018-04-24T16:56:00Z</dcterms:created>
  <dcterms:modified xsi:type="dcterms:W3CDTF">2018-04-24T20:55:00Z</dcterms:modified>
</cp:coreProperties>
</file>